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AB8" w:rsidRPr="00982AB8" w:rsidRDefault="00982AB8" w:rsidP="00982AB8">
      <w:pPr>
        <w:spacing w:after="0" w:line="240" w:lineRule="auto"/>
        <w:contextualSpacing/>
        <w:jc w:val="both"/>
        <w:rPr>
          <w:b w:val="0"/>
        </w:rPr>
      </w:pPr>
      <w:r w:rsidRPr="00982AB8">
        <w:rPr>
          <w:b w:val="0"/>
        </w:rPr>
        <w:t xml:space="preserve">Projektų atrankos kriterijai: </w:t>
      </w:r>
    </w:p>
    <w:p w:rsidR="00982AB8" w:rsidRPr="00982AB8" w:rsidRDefault="00982AB8" w:rsidP="00982AB8">
      <w:pPr>
        <w:spacing w:after="0" w:line="240" w:lineRule="auto"/>
        <w:contextualSpacing/>
        <w:jc w:val="both"/>
        <w:rPr>
          <w:b w:val="0"/>
        </w:rPr>
      </w:pPr>
    </w:p>
    <w:p w:rsidR="00982AB8" w:rsidRPr="00982AB8" w:rsidRDefault="00982AB8" w:rsidP="00982AB8">
      <w:pPr>
        <w:spacing w:after="0" w:line="240" w:lineRule="auto"/>
        <w:contextualSpacing/>
        <w:jc w:val="both"/>
        <w:rPr>
          <w:b w:val="0"/>
        </w:rPr>
      </w:pPr>
      <w:r w:rsidRPr="00982AB8">
        <w:rPr>
          <w:b w:val="0"/>
        </w:rPr>
        <w:t>1.</w:t>
      </w:r>
      <w:r w:rsidRPr="00982AB8">
        <w:rPr>
          <w:b w:val="0"/>
        </w:rPr>
        <w:tab/>
        <w:t>pareiškėjas (fizinis asmuo) – kaimo gyventojas, ne trumpiau negu 1 metus deklaravęs gyvenamąją vietą kaimo vietovėje, arba pareiškėjo (juridinio asmens, pradedančio veiklą) pagrindinis akcininkas (turintis daugiau kaip 50 procentų akcijų) (juridinių asmenų, kurie neturi ir negali turėti akcininkų, atveju, pagrindinis akcininkas suprantamas kaip vienasmenis valdymo organas arba valdymo organo vadovas) – ne trumpiau negu 1 metus deklaravęs gyvenamąją vietą kaimo vietovėje (paraiškos pateikimo dienai ir ne trumpiau kaip paskutinius vienerius metus iki paramos paraiškos pateikimo dienos nepertraukiamai yra deklaravęs gyvenamąją vietą kaimo vietovėje) – 5 balai;</w:t>
      </w:r>
    </w:p>
    <w:p w:rsidR="00982AB8" w:rsidRPr="00982AB8" w:rsidRDefault="00982AB8" w:rsidP="00982AB8">
      <w:pPr>
        <w:spacing w:after="0" w:line="240" w:lineRule="auto"/>
        <w:contextualSpacing/>
        <w:jc w:val="both"/>
        <w:rPr>
          <w:b w:val="0"/>
        </w:rPr>
      </w:pPr>
    </w:p>
    <w:p w:rsidR="00982AB8" w:rsidRPr="00982AB8" w:rsidRDefault="00982AB8" w:rsidP="00982AB8">
      <w:pPr>
        <w:spacing w:after="0" w:line="240" w:lineRule="auto"/>
        <w:contextualSpacing/>
        <w:jc w:val="both"/>
        <w:rPr>
          <w:b w:val="0"/>
        </w:rPr>
      </w:pPr>
      <w:r w:rsidRPr="00982AB8">
        <w:rPr>
          <w:b w:val="0"/>
        </w:rPr>
        <w:t>2.</w:t>
      </w:r>
      <w:r w:rsidRPr="00982AB8">
        <w:rPr>
          <w:b w:val="0"/>
        </w:rPr>
        <w:tab/>
        <w:t>projektui įgyvendinti prašoma mažesnės paramos sumos. Projektui įgyvendinti prašoma mažesnės paramos sumos nei galima didžiausia paramos suma, už kiekvieną sumažintą 1,5 procentinį punktą prašomos paramos sumos pareiškėjui suteikiamas 1 balas, bet ne daugiau kaip 30 balų (jeigu pareiškėjas prašo mažesnės nei 22 000 Eur (dvidešimt dviejų tūkstančių eurų) paramos sumos jam balai nesuteikiami) – 30 balų;</w:t>
      </w:r>
    </w:p>
    <w:p w:rsidR="00982AB8" w:rsidRPr="00982AB8" w:rsidRDefault="00982AB8" w:rsidP="00982AB8">
      <w:pPr>
        <w:spacing w:after="0" w:line="240" w:lineRule="auto"/>
        <w:contextualSpacing/>
        <w:jc w:val="both"/>
        <w:rPr>
          <w:b w:val="0"/>
        </w:rPr>
      </w:pPr>
    </w:p>
    <w:p w:rsidR="00982AB8" w:rsidRPr="00982AB8" w:rsidRDefault="00982AB8" w:rsidP="00982AB8">
      <w:pPr>
        <w:spacing w:after="0" w:line="240" w:lineRule="auto"/>
        <w:contextualSpacing/>
        <w:jc w:val="both"/>
        <w:rPr>
          <w:b w:val="0"/>
        </w:rPr>
      </w:pPr>
      <w:r w:rsidRPr="00982AB8">
        <w:rPr>
          <w:b w:val="0"/>
        </w:rPr>
        <w:t>3.</w:t>
      </w:r>
      <w:r w:rsidRPr="00982AB8">
        <w:rPr>
          <w:b w:val="0"/>
        </w:rPr>
        <w:tab/>
        <w:t>pareiškėjas (fizinis asmuo arba juridinio asmens pagrindinis akcininkas (turintis daugiau kaip 50 procentų akcijų) (juridinių asmenų, kurie neturi ir negali turėti akcininkų, atveju, pagrindinis akcininkas suprantamas kaip vienasmenis valdymo organas arba valdymo organo vadovas):</w:t>
      </w:r>
    </w:p>
    <w:p w:rsidR="00982AB8" w:rsidRPr="00982AB8" w:rsidRDefault="00982AB8" w:rsidP="00982AB8">
      <w:pPr>
        <w:spacing w:after="0" w:line="240" w:lineRule="auto"/>
        <w:contextualSpacing/>
        <w:jc w:val="both"/>
        <w:rPr>
          <w:b w:val="0"/>
        </w:rPr>
      </w:pPr>
      <w:r w:rsidRPr="00982AB8">
        <w:rPr>
          <w:b w:val="0"/>
        </w:rPr>
        <w:t>3.1.</w:t>
      </w:r>
      <w:r w:rsidRPr="00982AB8">
        <w:rPr>
          <w:b w:val="0"/>
        </w:rPr>
        <w:tab/>
        <w:t>iki 29 metų (imtinai) amžiaus – 25 balai;</w:t>
      </w:r>
    </w:p>
    <w:p w:rsidR="00982AB8" w:rsidRPr="00982AB8" w:rsidRDefault="00982AB8" w:rsidP="00982AB8">
      <w:pPr>
        <w:spacing w:after="0" w:line="240" w:lineRule="auto"/>
        <w:contextualSpacing/>
        <w:jc w:val="both"/>
        <w:rPr>
          <w:b w:val="0"/>
        </w:rPr>
      </w:pPr>
      <w:r w:rsidRPr="00982AB8">
        <w:rPr>
          <w:b w:val="0"/>
        </w:rPr>
        <w:t>3.2.</w:t>
      </w:r>
      <w:r w:rsidRPr="00982AB8">
        <w:rPr>
          <w:b w:val="0"/>
        </w:rPr>
        <w:tab/>
        <w:t>nuo 30 iki 40 metų (imtinai) amžiaus – 15 balų;</w:t>
      </w:r>
    </w:p>
    <w:p w:rsidR="00982AB8" w:rsidRPr="00982AB8" w:rsidRDefault="00982AB8" w:rsidP="00982AB8">
      <w:pPr>
        <w:spacing w:after="0" w:line="240" w:lineRule="auto"/>
        <w:contextualSpacing/>
        <w:jc w:val="both"/>
        <w:rPr>
          <w:b w:val="0"/>
        </w:rPr>
      </w:pPr>
      <w:r w:rsidRPr="00982AB8">
        <w:rPr>
          <w:b w:val="0"/>
        </w:rPr>
        <w:t>4.</w:t>
      </w:r>
      <w:r w:rsidRPr="00982AB8">
        <w:rPr>
          <w:b w:val="0"/>
        </w:rPr>
        <w:tab/>
        <w:t>pareiškėjas (fizinis arba juridinis asmuo) numato vykdyti licencijuotą veiklą, išskyrus licencijuotas veiklas, įtrauktas į neremiamų  veiklų sąrašą – 5 balai;</w:t>
      </w:r>
    </w:p>
    <w:p w:rsidR="00982AB8" w:rsidRPr="00982AB8" w:rsidRDefault="00982AB8" w:rsidP="00982AB8">
      <w:pPr>
        <w:spacing w:after="0" w:line="240" w:lineRule="auto"/>
        <w:contextualSpacing/>
        <w:jc w:val="both"/>
        <w:rPr>
          <w:b w:val="0"/>
        </w:rPr>
      </w:pPr>
      <w:r w:rsidRPr="00982AB8">
        <w:rPr>
          <w:b w:val="0"/>
        </w:rPr>
        <w:t>5.</w:t>
      </w:r>
      <w:r w:rsidRPr="00982AB8">
        <w:rPr>
          <w:b w:val="0"/>
        </w:rPr>
        <w:tab/>
        <w:t>projekte numatyta vykdyti socialinį verslą (pagal Socialinio verslo koncepcijos nuostatas) – 15 balų;</w:t>
      </w:r>
    </w:p>
    <w:p w:rsidR="00982AB8" w:rsidRPr="00982AB8" w:rsidRDefault="00982AB8" w:rsidP="00982AB8">
      <w:pPr>
        <w:spacing w:after="0" w:line="240" w:lineRule="auto"/>
        <w:contextualSpacing/>
        <w:jc w:val="both"/>
        <w:rPr>
          <w:b w:val="0"/>
        </w:rPr>
      </w:pPr>
    </w:p>
    <w:p w:rsidR="00982AB8" w:rsidRPr="00982AB8" w:rsidRDefault="00982AB8" w:rsidP="00982AB8">
      <w:pPr>
        <w:spacing w:after="0" w:line="240" w:lineRule="auto"/>
        <w:contextualSpacing/>
        <w:jc w:val="both"/>
        <w:rPr>
          <w:b w:val="0"/>
        </w:rPr>
      </w:pPr>
      <w:r w:rsidRPr="00982AB8">
        <w:rPr>
          <w:b w:val="0"/>
        </w:rPr>
        <w:t>6.</w:t>
      </w:r>
      <w:r w:rsidRPr="00982AB8">
        <w:rPr>
          <w:b w:val="0"/>
        </w:rPr>
        <w:tab/>
        <w:t>projektas įgyvendinamas savivaldybėje, kurioje nedarbo lygis aukštesnis nei vidutinis Lietuvoje (atitiktis šiam kriterijui vertinama paraiškos pateikimo metu pagal 2016 m. spalio mėn. duomenis http://www.ldb.lt/Informacija/DarboRinka/Puslapiai/statistika_tab.aspx) – 10 balų;</w:t>
      </w:r>
    </w:p>
    <w:p w:rsidR="00982AB8" w:rsidRPr="00982AB8" w:rsidRDefault="00982AB8" w:rsidP="00982AB8">
      <w:pPr>
        <w:spacing w:after="0" w:line="240" w:lineRule="auto"/>
        <w:contextualSpacing/>
        <w:jc w:val="both"/>
        <w:rPr>
          <w:b w:val="0"/>
        </w:rPr>
      </w:pPr>
      <w:r w:rsidRPr="00982AB8">
        <w:rPr>
          <w:b w:val="0"/>
        </w:rPr>
        <w:t>7.</w:t>
      </w:r>
      <w:r w:rsidRPr="00982AB8">
        <w:rPr>
          <w:b w:val="0"/>
        </w:rPr>
        <w:tab/>
        <w:t>nekilnojamasis turtas, kuriame planuojama vykdyti projekte numatytą veiklą, pareiškėjui priklauso nuosavybės teise (privačios arba bendrosios jungtinės sutuoktinių nuosavybės teise) – 5 balai;</w:t>
      </w:r>
    </w:p>
    <w:p w:rsidR="00982AB8" w:rsidRPr="00982AB8" w:rsidRDefault="00982AB8" w:rsidP="00982AB8">
      <w:pPr>
        <w:spacing w:after="0" w:line="240" w:lineRule="auto"/>
        <w:contextualSpacing/>
        <w:jc w:val="both"/>
        <w:rPr>
          <w:b w:val="0"/>
        </w:rPr>
      </w:pPr>
      <w:r w:rsidRPr="00982AB8">
        <w:rPr>
          <w:b w:val="0"/>
        </w:rPr>
        <w:t>8.</w:t>
      </w:r>
      <w:r w:rsidRPr="00982AB8">
        <w:rPr>
          <w:b w:val="0"/>
        </w:rPr>
        <w:tab/>
        <w:t>projektas atitinka Sumanios specializacijos strategijos prioritetinę (-</w:t>
      </w:r>
      <w:proofErr w:type="spellStart"/>
      <w:r w:rsidRPr="00982AB8">
        <w:rPr>
          <w:b w:val="0"/>
        </w:rPr>
        <w:t>es</w:t>
      </w:r>
      <w:proofErr w:type="spellEnd"/>
      <w:r w:rsidRPr="00982AB8">
        <w:rPr>
          <w:b w:val="0"/>
        </w:rPr>
        <w:t>) kryptį (-</w:t>
      </w:r>
      <w:proofErr w:type="spellStart"/>
      <w:r w:rsidRPr="00982AB8">
        <w:rPr>
          <w:b w:val="0"/>
        </w:rPr>
        <w:t>is</w:t>
      </w:r>
      <w:proofErr w:type="spellEnd"/>
      <w:r w:rsidRPr="00982AB8">
        <w:rPr>
          <w:b w:val="0"/>
        </w:rPr>
        <w:t>) – 5 balai.</w:t>
      </w:r>
    </w:p>
    <w:p w:rsidR="00982AB8" w:rsidRPr="00982AB8" w:rsidRDefault="00982AB8" w:rsidP="00982AB8">
      <w:pPr>
        <w:spacing w:after="0" w:line="240" w:lineRule="auto"/>
        <w:contextualSpacing/>
        <w:jc w:val="both"/>
        <w:rPr>
          <w:b w:val="0"/>
        </w:rPr>
      </w:pPr>
    </w:p>
    <w:p w:rsidR="00982AB8" w:rsidRPr="00982AB8" w:rsidRDefault="00982AB8" w:rsidP="00982AB8">
      <w:pPr>
        <w:spacing w:after="0" w:line="240" w:lineRule="auto"/>
        <w:contextualSpacing/>
        <w:jc w:val="both"/>
        <w:rPr>
          <w:b w:val="0"/>
        </w:rPr>
      </w:pPr>
      <w:r w:rsidRPr="00982AB8">
        <w:rPr>
          <w:b w:val="0"/>
        </w:rPr>
        <w:t>Jei projektų atrankos vertinimo metu nustatoma, kad projektui neskirta privalomo mažiausio 60 balų skaičiaus, paramos paraiška atmetama.</w:t>
      </w:r>
    </w:p>
    <w:p w:rsidR="0060473D" w:rsidRPr="00982AB8" w:rsidRDefault="0060473D" w:rsidP="00982AB8">
      <w:pPr>
        <w:spacing w:after="0" w:line="240" w:lineRule="auto"/>
        <w:contextualSpacing/>
        <w:jc w:val="both"/>
        <w:rPr>
          <w:b w:val="0"/>
        </w:rPr>
      </w:pPr>
    </w:p>
    <w:sectPr w:rsidR="0060473D" w:rsidRPr="00982AB8" w:rsidSect="00982AB8">
      <w:pgSz w:w="16838" w:h="11906" w:orient="landscape"/>
      <w:pgMar w:top="1701" w:right="1134" w:bottom="567"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241"/>
  <w:displayVerticalDrawingGridEvery w:val="2"/>
  <w:characterSpacingControl w:val="doNotCompress"/>
  <w:savePreviewPicture/>
  <w:compat/>
  <w:rsids>
    <w:rsidRoot w:val="00982AB8"/>
    <w:rsid w:val="001616BD"/>
    <w:rsid w:val="0060473D"/>
    <w:rsid w:val="006B1371"/>
    <w:rsid w:val="00823F76"/>
    <w:rsid w:val="00982AB8"/>
    <w:rsid w:val="00A005FE"/>
    <w:rsid w:val="00A40211"/>
    <w:rsid w:val="00B77201"/>
    <w:rsid w:val="00D3314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color w:val="000000"/>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73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2AB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1578</Words>
  <Characters>901</Characters>
  <Application>Microsoft Office Word</Application>
  <DocSecurity>0</DocSecurity>
  <Lines>7</Lines>
  <Paragraphs>4</Paragraphs>
  <ScaleCrop>false</ScaleCrop>
  <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2016-11-03T12:15:00Z</dcterms:created>
  <dcterms:modified xsi:type="dcterms:W3CDTF">2016-11-03T12:16:00Z</dcterms:modified>
</cp:coreProperties>
</file>